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32"/>
        <w:gridCol w:w="3453"/>
      </w:tblGrid>
      <w:tr w14:paraId="2BF9C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</w:tcPr>
          <w:p w14:paraId="22472A44">
            <w:pPr>
              <w:spacing w:after="0" w:line="360" w:lineRule="auto"/>
              <w:rPr>
                <w:rFonts w:ascii="PT Astra Serif" w:hAnsi="PT Astra Serif" w:eastAsia="Calibri"/>
                <w:sz w:val="28"/>
                <w:szCs w:val="28"/>
              </w:rPr>
            </w:pPr>
            <w:r>
              <w:rPr>
                <w:rFonts w:ascii="PT Astra Serif" w:hAnsi="PT Astra Serif" w:eastAsia="Calibri"/>
                <w:sz w:val="28"/>
                <w:szCs w:val="28"/>
              </w:rPr>
              <w:t xml:space="preserve">Рассмотрено и рекомендовано к </w:t>
            </w:r>
          </w:p>
          <w:p w14:paraId="1F2D2E33">
            <w:pPr>
              <w:spacing w:after="0" w:line="360" w:lineRule="auto"/>
              <w:rPr>
                <w:rFonts w:ascii="PT Astra Serif" w:hAnsi="PT Astra Serif" w:eastAsia="Calibri"/>
                <w:sz w:val="28"/>
                <w:szCs w:val="28"/>
              </w:rPr>
            </w:pPr>
            <w:r>
              <w:rPr>
                <w:rFonts w:ascii="PT Astra Serif" w:hAnsi="PT Astra Serif" w:eastAsia="Calibri"/>
                <w:sz w:val="28"/>
                <w:szCs w:val="28"/>
              </w:rPr>
              <w:t xml:space="preserve">утверждению на заседании </w:t>
            </w:r>
          </w:p>
          <w:p w14:paraId="2352168C">
            <w:pPr>
              <w:spacing w:after="0" w:line="360" w:lineRule="auto"/>
              <w:rPr>
                <w:rFonts w:ascii="PT Astra Serif" w:hAnsi="PT Astra Serif" w:eastAsia="Calibri"/>
                <w:sz w:val="28"/>
                <w:szCs w:val="28"/>
              </w:rPr>
            </w:pPr>
            <w:r>
              <w:rPr>
                <w:rFonts w:ascii="PT Astra Serif" w:hAnsi="PT Astra Serif" w:eastAsia="Calibri"/>
                <w:sz w:val="28"/>
                <w:szCs w:val="28"/>
              </w:rPr>
              <w:t>педагогического совета</w:t>
            </w:r>
          </w:p>
          <w:p w14:paraId="1F37BF4B">
            <w:pPr>
              <w:spacing w:after="0" w:line="360" w:lineRule="auto"/>
              <w:rPr>
                <w:rFonts w:ascii="PT Astra Serif" w:hAnsi="PT Astra Serif" w:eastAsia="Calibri"/>
                <w:b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 w:eastAsia="Calibri"/>
                <w:sz w:val="28"/>
                <w:szCs w:val="28"/>
              </w:rPr>
              <w:t>протокол от 04.08.2025 № 24</w:t>
            </w: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27032">
            <w:pPr>
              <w:spacing w:after="0" w:line="360" w:lineRule="auto"/>
              <w:rPr>
                <w:rFonts w:ascii="PT Astra Serif" w:hAnsi="PT Astra Serif" w:eastAsia="Calibri"/>
                <w:sz w:val="28"/>
                <w:szCs w:val="28"/>
              </w:rPr>
            </w:pPr>
            <w:r>
              <w:rPr>
                <w:rFonts w:ascii="PT Astra Serif" w:hAnsi="PT Astra Serif" w:eastAsia="Calibri"/>
                <w:sz w:val="28"/>
                <w:szCs w:val="28"/>
              </w:rPr>
              <w:t>УТВЕРЖДЕНО</w:t>
            </w:r>
          </w:p>
          <w:p w14:paraId="308700BC">
            <w:pPr>
              <w:spacing w:after="0" w:line="360" w:lineRule="auto"/>
              <w:rPr>
                <w:rFonts w:ascii="PT Astra Serif" w:hAnsi="PT Astra Serif" w:eastAsia="Calibri"/>
                <w:sz w:val="28"/>
                <w:szCs w:val="28"/>
              </w:rPr>
            </w:pPr>
            <w:r>
              <w:rPr>
                <w:rFonts w:ascii="PT Astra Serif" w:hAnsi="PT Astra Serif" w:eastAsia="Calibri"/>
                <w:sz w:val="28"/>
                <w:szCs w:val="28"/>
              </w:rPr>
              <w:t xml:space="preserve">приказом ТОГАУ ДО </w:t>
            </w:r>
          </w:p>
          <w:p w14:paraId="46340C94">
            <w:pPr>
              <w:spacing w:after="0" w:line="360" w:lineRule="auto"/>
              <w:rPr>
                <w:rFonts w:ascii="PT Astra Serif" w:hAnsi="PT Astra Serif" w:eastAsia="Calibri"/>
                <w:sz w:val="28"/>
                <w:szCs w:val="28"/>
              </w:rPr>
            </w:pPr>
            <w:r>
              <w:rPr>
                <w:rFonts w:ascii="PT Astra Serif" w:hAnsi="PT Astra Serif" w:eastAsia="Calibri"/>
                <w:sz w:val="28"/>
                <w:szCs w:val="28"/>
              </w:rPr>
              <w:t>«СШОР № 4 «Мичуринск»</w:t>
            </w:r>
          </w:p>
          <w:p w14:paraId="55D37343">
            <w:pPr>
              <w:spacing w:after="0" w:line="360" w:lineRule="auto"/>
              <w:rPr>
                <w:rFonts w:ascii="PT Astra Serif" w:hAnsi="PT Astra Serif" w:eastAsia="Calibri"/>
                <w:b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 w:eastAsia="Calibri"/>
                <w:sz w:val="28"/>
                <w:szCs w:val="28"/>
              </w:rPr>
              <w:t xml:space="preserve">от 04.08.2025 № </w:t>
            </w:r>
            <w:r>
              <w:rPr>
                <w:rFonts w:hint="default" w:ascii="PT Astra Serif" w:hAnsi="PT Astra Serif" w:eastAsia="Calibri"/>
                <w:sz w:val="28"/>
                <w:szCs w:val="28"/>
                <w:lang w:val="ru-RU"/>
              </w:rPr>
              <w:t>30</w:t>
            </w:r>
            <w:r>
              <w:rPr>
                <w:rFonts w:ascii="PT Astra Serif" w:hAnsi="PT Astra Serif" w:eastAsia="Calibri"/>
                <w:sz w:val="28"/>
                <w:szCs w:val="28"/>
              </w:rPr>
              <w:t>-с</w:t>
            </w:r>
          </w:p>
        </w:tc>
      </w:tr>
    </w:tbl>
    <w:p w14:paraId="23708996">
      <w:pPr>
        <w:spacing w:after="200" w:line="276" w:lineRule="auto"/>
        <w:jc w:val="center"/>
        <w:rPr>
          <w:rFonts w:ascii="PT Astra Serif" w:hAnsi="PT Astra Serif" w:eastAsia="Times New Roman" w:cs="Times New Roman"/>
          <w:b/>
          <w:sz w:val="28"/>
          <w:szCs w:val="28"/>
          <w:lang w:eastAsia="ru-RU"/>
        </w:rPr>
      </w:pPr>
    </w:p>
    <w:p w14:paraId="2F5AF751">
      <w:pPr>
        <w:spacing w:after="200" w:line="276" w:lineRule="auto"/>
        <w:jc w:val="right"/>
        <w:rPr>
          <w:rFonts w:ascii="PT Astra Serif" w:hAnsi="PT Astra Serif" w:eastAsia="Times New Roman" w:cs="Times New Roman"/>
          <w:lang w:eastAsia="ru-RU"/>
        </w:rPr>
      </w:pPr>
    </w:p>
    <w:p w14:paraId="449A6740">
      <w:pPr>
        <w:spacing w:after="200" w:line="276" w:lineRule="auto"/>
        <w:jc w:val="right"/>
        <w:rPr>
          <w:rFonts w:ascii="PT Astra Serif" w:hAnsi="PT Astra Serif" w:eastAsia="Times New Roman" w:cs="Times New Roman"/>
          <w:lang w:eastAsia="ru-RU"/>
        </w:rPr>
      </w:pPr>
    </w:p>
    <w:p w14:paraId="7277E634">
      <w:pPr>
        <w:spacing w:after="200" w:line="276" w:lineRule="auto"/>
        <w:jc w:val="right"/>
        <w:rPr>
          <w:rFonts w:ascii="PT Astra Serif" w:hAnsi="PT Astra Serif" w:eastAsia="Times New Roman" w:cs="Times New Roman"/>
          <w:lang w:eastAsia="ru-RU"/>
        </w:rPr>
      </w:pPr>
    </w:p>
    <w:p w14:paraId="48E8E9FE">
      <w:pPr>
        <w:jc w:val="center"/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  <w:t>ПОЛОЖЕНИЕ</w:t>
      </w:r>
    </w:p>
    <w:p w14:paraId="3BA5CF1A">
      <w:pPr>
        <w:jc w:val="center"/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  <w:t xml:space="preserve"> о порядке выдачи справки об обучении или периоде обучения </w:t>
      </w:r>
      <w:bookmarkStart w:id="0" w:name="_Hlk137820215"/>
      <w:r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  <w:t xml:space="preserve">в Тамбовском областном государственном автономном учреждении дополнительного образования «Спортивная школа олимпийского резерва № 4 «Мичуринск» </w:t>
      </w:r>
    </w:p>
    <w:bookmarkEnd w:id="0"/>
    <w:p w14:paraId="6D8A74AE">
      <w:pPr>
        <w:jc w:val="center"/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</w:pPr>
    </w:p>
    <w:p w14:paraId="08AAE428">
      <w:pPr>
        <w:pStyle w:val="8"/>
        <w:numPr>
          <w:ilvl w:val="0"/>
          <w:numId w:val="1"/>
        </w:numPr>
        <w:jc w:val="center"/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587A6AFD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1.1 Настоящее Положение «О порядке выдачи справки об обучении или периоде обучения (далее – Положение) Тамбовского областного государственного автономного учреждения дополнительного образования «Спортивная школа олимпийского резерва № 4 «Мичуринск» разработано в соответствии с Федеральным законом российской Федерации о т29.12.2012 № 273-ФЗ «Об образовании в Российской Федерации»</w:t>
      </w:r>
    </w:p>
    <w:p w14:paraId="6B6751BC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1.2. Положение определяет структуру справки об обучении или о периоде обучения (далее – Справка) и устанавливает правила заполнения, учета и выдачи Справки лицам, освоившим/частично освоившим дополнительные образовательные программы спортивной подготовки по видам спорта Тамбовского областного государственного автономного учреждения дополнительного образования «Спортивная школа олимпийского резерва № 4 «Мичуринск» (далее – Учреждение).</w:t>
      </w:r>
    </w:p>
    <w:p w14:paraId="75B793BA">
      <w:pPr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ab/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1.3. Лицам, не прошедшим итоговую аттестацию или получившим на итоговой аттестации неудовлетворительные результаты, а также лицам, освоившим часть дополнительной образовательной программы спортивной подготовки по виду спорта и (или) отчисленным из Учреждения, выдается справка об обучении или периоде обучения в Учреждении по образцу, установленным данным Положением (Приложение №1).</w:t>
      </w:r>
    </w:p>
    <w:p w14:paraId="1EAB3F48">
      <w:pPr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ab/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1.4. Лицо, отчисленное из Учреждения, расписывается о получении справки в журнале регистрации справок о обучении или периоде обучения. </w:t>
      </w:r>
    </w:p>
    <w:p w14:paraId="2AA7789C">
      <w:pPr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ab/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1.5. В случае утраты Справки родителям (законным представителям) обучающегося может быть выдан дубликат Справки в течение 10 (десяти) рабочих дней, следующих за днем подачи заявления о выдачи утраченной справки.</w:t>
      </w:r>
    </w:p>
    <w:p w14:paraId="4C245AF4">
      <w:pPr>
        <w:jc w:val="center"/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  <w:t xml:space="preserve">2. </w:t>
      </w:r>
      <w:r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  <w:t>СТРУКТУРА СПРАВКИ</w:t>
      </w:r>
    </w:p>
    <w:p w14:paraId="7E8F2D51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2.1 В соответствии с ч.12 ст. 60 ФЗ от 29.12.2012 г. № 273-ФЗ «Об образовании в Российской Федерации» форма справки в Учреждении устанавливается самостоятельно.</w:t>
      </w:r>
    </w:p>
    <w:p w14:paraId="549954CC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2.2 Справка (Приложение № 1) оформляется на бланке школы и включает</w:t>
      </w:r>
      <w:bookmarkStart w:id="1" w:name="_GoBack"/>
      <w:bookmarkEnd w:id="1"/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 в себя следующие сведения:</w:t>
      </w:r>
    </w:p>
    <w:p w14:paraId="05BF5F30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- наименовании учреждения;</w:t>
      </w:r>
    </w:p>
    <w:p w14:paraId="0F581786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- ФИО обучающегося;</w:t>
      </w:r>
    </w:p>
    <w:p w14:paraId="16B17B70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- год рождения обучающегося;</w:t>
      </w:r>
    </w:p>
    <w:p w14:paraId="232CE2CA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- вид спорта;</w:t>
      </w:r>
    </w:p>
    <w:p w14:paraId="4A1C7BCD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- номер и дату приказа о зачислении;</w:t>
      </w:r>
    </w:p>
    <w:p w14:paraId="786FD1F0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- дату выдачи справки;</w:t>
      </w:r>
    </w:p>
    <w:p w14:paraId="40A94020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- спортивный разряд;</w:t>
      </w:r>
    </w:p>
    <w:p w14:paraId="15D31DBD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- регистрационный номер справки;</w:t>
      </w:r>
    </w:p>
    <w:p w14:paraId="4D51B4B2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- подпись директора Учреждения.</w:t>
      </w:r>
    </w:p>
    <w:p w14:paraId="4C9A8DBA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</w:p>
    <w:p w14:paraId="20C8536E">
      <w:pPr>
        <w:jc w:val="center"/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b/>
          <w:bCs/>
          <w:sz w:val="28"/>
          <w:szCs w:val="28"/>
          <w:lang w:eastAsia="ru-RU"/>
        </w:rPr>
        <w:t>3. ПОРЯДОК ЗАПОЛНЕНИЯ СПРАВКИ</w:t>
      </w:r>
    </w:p>
    <w:p w14:paraId="65C6302F">
      <w:pPr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ab/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3.1. Справка заполняется с помощью технических средств (компьютера) на русском языке.</w:t>
      </w:r>
    </w:p>
    <w:p w14:paraId="52AC4EC8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3.2 Наименование вида спорта записывается прописью с заглавной буквы, без порядковой нумерации, в именительном падеже.</w:t>
      </w:r>
    </w:p>
    <w:p w14:paraId="0A02F17C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3.3 Заполненная справка заверяется печатью Учреждения. Оттиск печати должен быть ясным, четким, легко читаемым.</w:t>
      </w:r>
    </w:p>
    <w:p w14:paraId="5DE7B875">
      <w:pPr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>3.4 Справка после заполнения тщательно проверяется на точность и безошибочность внесенных в нее записей. Не допускаются подчистки, пропуски строк. Если какой-либо раздел не заполняется, в нем ставится прочерк.</w:t>
      </w:r>
    </w:p>
    <w:p w14:paraId="6EEAB7E4">
      <w:pPr>
        <w:jc w:val="center"/>
        <w:rPr>
          <w:rFonts w:ascii="PT Astra Serif" w:hAnsi="PT Astra Serif"/>
          <w:b/>
          <w:bCs/>
          <w:sz w:val="28"/>
          <w:szCs w:val="32"/>
        </w:rPr>
      </w:pPr>
      <w:r>
        <w:rPr>
          <w:rFonts w:ascii="PT Astra Serif" w:hAnsi="PT Astra Serif"/>
          <w:b/>
          <w:bCs/>
          <w:sz w:val="28"/>
          <w:szCs w:val="32"/>
        </w:rPr>
        <w:t>4. ПОРЯДОК УЧЕТА ВЫДАННЫХ СПРАВОК</w:t>
      </w:r>
    </w:p>
    <w:p w14:paraId="7F2046A6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ab/>
      </w:r>
      <w:r>
        <w:rPr>
          <w:rFonts w:ascii="PT Astra Serif" w:hAnsi="PT Astra Serif"/>
          <w:sz w:val="28"/>
          <w:szCs w:val="32"/>
        </w:rPr>
        <w:t>4.1. Для регистрации выдаваемых Справок ведется Журнал регистрации справок об обучении или периоде обучения (Приложение № 2), в который заносятся следующие данные:</w:t>
      </w:r>
    </w:p>
    <w:p w14:paraId="4F1ED318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>- порядковый (он же – регистрационный) номер;</w:t>
      </w:r>
    </w:p>
    <w:p w14:paraId="4476D57D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>- ФИО обучающегося;</w:t>
      </w:r>
    </w:p>
    <w:p w14:paraId="50CB885B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>- вид спорта;</w:t>
      </w:r>
    </w:p>
    <w:p w14:paraId="46A13289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>- дата выдачи справки;</w:t>
      </w:r>
    </w:p>
    <w:p w14:paraId="1CF7A05E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 xml:space="preserve">- примечания. </w:t>
      </w:r>
    </w:p>
    <w:p w14:paraId="6C18CE30">
      <w:pPr>
        <w:jc w:val="both"/>
      </w:pPr>
      <w:r>
        <w:tab/>
      </w:r>
    </w:p>
    <w:p w14:paraId="32ABBC1B">
      <w:r>
        <w:br w:type="page"/>
      </w:r>
    </w:p>
    <w:p w14:paraId="6D944D80">
      <w:pPr>
        <w:jc w:val="right"/>
        <w:rPr>
          <w:rFonts w:ascii="PT Astra Serif" w:hAnsi="PT Astra Serif"/>
          <w:i/>
          <w:iCs/>
          <w:sz w:val="28"/>
          <w:szCs w:val="28"/>
        </w:rPr>
      </w:pPr>
      <w:r>
        <w:rPr>
          <w:rFonts w:ascii="PT Astra Serif" w:hAnsi="PT Astra Serif"/>
          <w:i/>
          <w:iCs/>
          <w:sz w:val="28"/>
          <w:szCs w:val="28"/>
        </w:rPr>
        <w:t>Приложение № 1</w:t>
      </w:r>
    </w:p>
    <w:tbl>
      <w:tblPr>
        <w:tblStyle w:val="6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5"/>
      </w:tblGrid>
      <w:tr w14:paraId="7ACAD8B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5" w:type="dxa"/>
            <w:tcBorders>
              <w:top w:val="nil"/>
              <w:left w:val="nil"/>
              <w:bottom w:val="single" w:color="auto" w:sz="18" w:space="0"/>
              <w:right w:val="nil"/>
            </w:tcBorders>
          </w:tcPr>
          <w:p w14:paraId="6F6ACC05">
            <w:pPr>
              <w:spacing w:after="0" w:line="240" w:lineRule="auto"/>
              <w:jc w:val="center"/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  <w:t xml:space="preserve">Тамбовское областное государственное автономное учреждение </w:t>
            </w:r>
          </w:p>
          <w:p w14:paraId="6F21CB15">
            <w:pPr>
              <w:spacing w:after="0" w:line="240" w:lineRule="auto"/>
              <w:jc w:val="center"/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  <w:t>дополнительного образования</w:t>
            </w:r>
          </w:p>
          <w:p w14:paraId="3DDDA334">
            <w:pPr>
              <w:spacing w:after="0" w:line="240" w:lineRule="auto"/>
              <w:jc w:val="center"/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  <w:t>«Спортивная школа олимпийского резерва № 4 «Мичуринск»</w:t>
            </w:r>
          </w:p>
        </w:tc>
      </w:tr>
      <w:tr w14:paraId="5FD8963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5" w:type="dxa"/>
            <w:tcBorders>
              <w:top w:val="single" w:color="auto" w:sz="18" w:space="0"/>
              <w:left w:val="nil"/>
              <w:bottom w:val="nil"/>
              <w:right w:val="nil"/>
            </w:tcBorders>
          </w:tcPr>
          <w:p w14:paraId="43AE46E7">
            <w:pPr>
              <w:tabs>
                <w:tab w:val="left" w:pos="0"/>
                <w:tab w:val="left" w:pos="210"/>
              </w:tabs>
              <w:spacing w:after="0" w:line="240" w:lineRule="auto"/>
              <w:jc w:val="center"/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  <w:t>ИНН 66827028878, КПП 682701001, Адрес: 393764  г. Мичуринск, ул. Красная, 64</w:t>
            </w:r>
          </w:p>
          <w:p w14:paraId="52E96BC7">
            <w:pPr>
              <w:spacing w:after="0" w:line="240" w:lineRule="auto"/>
              <w:jc w:val="center"/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eastAsia="SimSun" w:cs="Times New Roman"/>
                <w:sz w:val="28"/>
                <w:szCs w:val="28"/>
                <w:shd w:val="clear" w:color="auto" w:fill="FFFFFF"/>
                <w:lang w:eastAsia="ru-RU"/>
              </w:rPr>
              <w:t>sport.michurinsk@sport.tambov.gov.ru</w:t>
            </w:r>
          </w:p>
        </w:tc>
      </w:tr>
    </w:tbl>
    <w:p w14:paraId="39C0C458">
      <w:pPr>
        <w:spacing w:after="0" w:line="240" w:lineRule="auto"/>
        <w:jc w:val="center"/>
        <w:rPr>
          <w:rFonts w:ascii="PT Astra Serif" w:hAnsi="PT Astra Serif" w:eastAsia="SimSun" w:cs="Times New Roman"/>
          <w:sz w:val="28"/>
          <w:szCs w:val="28"/>
          <w:lang w:eastAsia="ru-RU"/>
        </w:rPr>
      </w:pPr>
      <w:r>
        <w:rPr>
          <w:rFonts w:ascii="PT Astra Serif" w:hAnsi="PT Astra Serif" w:eastAsia="SimSun" w:cs="Times New Roman"/>
          <w:sz w:val="28"/>
          <w:szCs w:val="28"/>
          <w:lang w:eastAsia="ru-RU"/>
        </w:rPr>
        <w:br w:type="textWrapping"/>
      </w:r>
    </w:p>
    <w:p w14:paraId="36C2DF7C">
      <w:pPr>
        <w:spacing w:after="0" w:line="240" w:lineRule="auto"/>
        <w:jc w:val="center"/>
        <w:rPr>
          <w:rFonts w:ascii="PT Astra Serif" w:hAnsi="PT Astra Serif" w:eastAsia="SimSun" w:cs="Times New Roman"/>
          <w:sz w:val="28"/>
          <w:szCs w:val="28"/>
          <w:lang w:eastAsia="ru-RU"/>
        </w:rPr>
      </w:pPr>
      <w:r>
        <w:rPr>
          <w:rFonts w:ascii="PT Astra Serif" w:hAnsi="PT Astra Serif" w:eastAsia="SimSun" w:cs="Times New Roman"/>
          <w:sz w:val="28"/>
          <w:szCs w:val="28"/>
          <w:lang w:eastAsia="ru-RU"/>
        </w:rPr>
        <w:t>СПРАВКА</w:t>
      </w:r>
    </w:p>
    <w:p w14:paraId="6D045FE7">
      <w:pPr>
        <w:spacing w:before="100" w:beforeAutospacing="1" w:after="0" w:line="274" w:lineRule="auto"/>
        <w:jc w:val="both"/>
        <w:rPr>
          <w:rFonts w:ascii="PT Astra Serif" w:hAnsi="PT Astra Serif" w:eastAsia="SimSun" w:cs="Times New Roman"/>
          <w:sz w:val="28"/>
          <w:szCs w:val="28"/>
          <w:lang w:eastAsia="ru-RU"/>
        </w:rPr>
      </w:pPr>
      <w:r>
        <w:rPr>
          <w:rFonts w:ascii="PT Astra Serif" w:hAnsi="PT Astra Serif" w:eastAsia="SimSun" w:cs="Times New Roman"/>
          <w:sz w:val="28"/>
          <w:szCs w:val="28"/>
          <w:lang w:eastAsia="ru-RU"/>
        </w:rPr>
        <w:t xml:space="preserve">Дана ____________________________________________________________, _________ г.р. в том, что он(а) действительно проходит программу спортивной подготовки по виду спорта __________________________________________   в Тамбовском областном государственном автономном учреждении дополнительного образования «Спортивная школа олимпийского резерва № 4 «Мичуринск». </w:t>
      </w:r>
    </w:p>
    <w:p w14:paraId="5BE0022C">
      <w:pPr>
        <w:spacing w:before="120" w:after="100" w:afterAutospacing="1" w:line="274" w:lineRule="auto"/>
        <w:jc w:val="both"/>
        <w:rPr>
          <w:rFonts w:ascii="PT Astra Serif" w:hAnsi="PT Astra Serif" w:eastAsia="SimSun" w:cs="Times New Roman"/>
          <w:sz w:val="28"/>
          <w:szCs w:val="28"/>
          <w:lang w:eastAsia="ru-RU"/>
        </w:rPr>
      </w:pPr>
      <w:r>
        <w:rPr>
          <w:rFonts w:ascii="PT Astra Serif" w:hAnsi="PT Astra Serif" w:eastAsia="SimSun" w:cs="Times New Roman"/>
          <w:sz w:val="28"/>
          <w:szCs w:val="28"/>
          <w:lang w:eastAsia="ru-RU"/>
        </w:rPr>
        <w:t xml:space="preserve">Приказ о зачислении №_____ от ______________20___г. </w:t>
      </w:r>
    </w:p>
    <w:p w14:paraId="3BC0497F">
      <w:pPr>
        <w:spacing w:before="100" w:beforeAutospacing="1" w:after="100" w:afterAutospacing="1" w:line="273" w:lineRule="auto"/>
        <w:jc w:val="both"/>
        <w:rPr>
          <w:rFonts w:ascii="PT Astra Serif" w:hAnsi="PT Astra Serif" w:eastAsia="SimSun" w:cs="Times New Roman"/>
          <w:sz w:val="28"/>
          <w:szCs w:val="28"/>
          <w:lang w:eastAsia="ru-RU"/>
        </w:rPr>
      </w:pPr>
      <w:r>
        <w:rPr>
          <w:rFonts w:ascii="PT Astra Serif" w:hAnsi="PT Astra Serif" w:eastAsia="SimSun" w:cs="Times New Roman"/>
          <w:sz w:val="28"/>
          <w:szCs w:val="28"/>
          <w:lang w:eastAsia="ru-RU"/>
        </w:rPr>
        <w:t>Занимается по настоящее время, имеет _____ спортивный разряд.</w:t>
      </w:r>
    </w:p>
    <w:p w14:paraId="5AD05C1C">
      <w:pPr>
        <w:spacing w:before="100" w:beforeAutospacing="1" w:after="100" w:afterAutospacing="1" w:line="273" w:lineRule="auto"/>
        <w:jc w:val="both"/>
        <w:rPr>
          <w:rFonts w:ascii="PT Astra Serif" w:hAnsi="PT Astra Serif" w:eastAsia="SimSun" w:cs="Times New Roman"/>
          <w:sz w:val="28"/>
          <w:szCs w:val="28"/>
          <w:lang w:eastAsia="ru-RU"/>
        </w:rPr>
      </w:pPr>
      <w:r>
        <w:rPr>
          <w:rFonts w:ascii="PT Astra Serif" w:hAnsi="PT Astra Serif" w:eastAsia="SimSun" w:cs="Times New Roman"/>
          <w:sz w:val="28"/>
          <w:szCs w:val="28"/>
          <w:lang w:eastAsia="ru-RU"/>
        </w:rPr>
        <w:t>Справка дана для предоставления по месту требования.</w:t>
      </w:r>
    </w:p>
    <w:p w14:paraId="401FFF04">
      <w:pPr>
        <w:spacing w:before="100" w:beforeAutospacing="1" w:after="100" w:afterAutospacing="1" w:line="273" w:lineRule="auto"/>
        <w:jc w:val="both"/>
        <w:rPr>
          <w:rFonts w:ascii="PT Astra Serif" w:hAnsi="PT Astra Serif" w:eastAsia="SimSun" w:cs="Times New Roman"/>
          <w:sz w:val="28"/>
          <w:szCs w:val="28"/>
          <w:lang w:eastAsia="ru-RU"/>
        </w:rPr>
      </w:pPr>
      <w:r>
        <w:rPr>
          <w:rFonts w:ascii="PT Astra Serif" w:hAnsi="PT Astra Serif" w:eastAsia="SimSun" w:cs="Times New Roman"/>
          <w:sz w:val="28"/>
          <w:szCs w:val="28"/>
          <w:lang w:eastAsia="ru-RU"/>
        </w:rPr>
        <w:t xml:space="preserve"> « ___ » ___________________ 20__ г.</w:t>
      </w:r>
    </w:p>
    <w:p w14:paraId="26872115">
      <w:pPr>
        <w:spacing w:before="100" w:beforeAutospacing="1" w:after="100" w:afterAutospacing="1" w:line="273" w:lineRule="auto"/>
        <w:jc w:val="both"/>
        <w:rPr>
          <w:rFonts w:ascii="PT Astra Serif" w:hAnsi="PT Astra Serif" w:eastAsia="SimSun" w:cs="Times New Roman"/>
          <w:sz w:val="28"/>
          <w:szCs w:val="28"/>
          <w:lang w:eastAsia="ru-RU"/>
        </w:rPr>
      </w:pPr>
      <w:r>
        <w:rPr>
          <w:rFonts w:ascii="PT Astra Serif" w:hAnsi="PT Astra Serif" w:eastAsia="SimSun" w:cs="Times New Roman"/>
          <w:sz w:val="28"/>
          <w:szCs w:val="28"/>
          <w:lang w:eastAsia="ru-RU"/>
        </w:rPr>
        <w:t xml:space="preserve"> </w:t>
      </w:r>
    </w:p>
    <w:p w14:paraId="290CFA4C">
      <w:pPr>
        <w:spacing w:before="100" w:beforeAutospacing="1" w:after="100" w:afterAutospacing="1" w:line="273" w:lineRule="auto"/>
        <w:jc w:val="both"/>
        <w:rPr>
          <w:rFonts w:ascii="PT Astra Serif" w:hAnsi="PT Astra Serif" w:eastAsia="SimSun" w:cs="Times New Roman"/>
          <w:sz w:val="28"/>
          <w:szCs w:val="28"/>
          <w:lang w:eastAsia="ru-RU"/>
        </w:rPr>
      </w:pPr>
      <w:r>
        <w:rPr>
          <w:rFonts w:ascii="PT Astra Serif" w:hAnsi="PT Astra Serif" w:eastAsia="SimSun" w:cs="Times New Roman"/>
          <w:sz w:val="28"/>
          <w:szCs w:val="28"/>
          <w:lang w:eastAsia="ru-RU"/>
        </w:rPr>
        <w:t xml:space="preserve"> </w:t>
      </w:r>
    </w:p>
    <w:p w14:paraId="71EAFD03">
      <w:pPr>
        <w:spacing w:before="100" w:beforeAutospacing="1" w:after="100" w:afterAutospacing="1" w:line="273" w:lineRule="auto"/>
        <w:jc w:val="both"/>
        <w:rPr>
          <w:rFonts w:ascii="PT Astra Serif" w:hAnsi="PT Astra Serif" w:eastAsia="SimSun" w:cs="Times New Roman"/>
          <w:sz w:val="28"/>
          <w:szCs w:val="28"/>
          <w:lang w:eastAsia="ru-RU"/>
        </w:rPr>
      </w:pPr>
      <w:r>
        <w:rPr>
          <w:rFonts w:ascii="PT Astra Serif" w:hAnsi="PT Astra Serif" w:eastAsia="SimSun" w:cs="Times New Roman"/>
          <w:sz w:val="28"/>
          <w:szCs w:val="28"/>
          <w:lang w:eastAsia="ru-RU"/>
        </w:rPr>
        <w:t xml:space="preserve"> </w:t>
      </w:r>
    </w:p>
    <w:tbl>
      <w:tblPr>
        <w:tblStyle w:val="11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12"/>
        <w:gridCol w:w="2973"/>
      </w:tblGrid>
      <w:tr w14:paraId="3F6CC3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</w:tcPr>
          <w:p w14:paraId="5EF96043">
            <w:pPr>
              <w:spacing w:before="100" w:beforeAutospacing="1" w:after="100" w:afterAutospacing="1" w:line="273" w:lineRule="auto"/>
              <w:jc w:val="both"/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  <w:t xml:space="preserve">Директор       </w:t>
            </w:r>
          </w:p>
          <w:p w14:paraId="1FEED411">
            <w:pPr>
              <w:spacing w:before="100" w:beforeAutospacing="1" w:after="100" w:afterAutospacing="1" w:line="273" w:lineRule="auto"/>
              <w:jc w:val="both"/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284A4EF8">
            <w:pPr>
              <w:spacing w:before="100" w:beforeAutospacing="1" w:after="100" w:afterAutospacing="1" w:line="273" w:lineRule="auto"/>
              <w:jc w:val="right"/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  <w:t>А.Г. Медведев</w:t>
            </w:r>
          </w:p>
          <w:p w14:paraId="45C43BD0">
            <w:pPr>
              <w:spacing w:before="100" w:beforeAutospacing="1" w:after="100" w:afterAutospacing="1" w:line="273" w:lineRule="auto"/>
              <w:jc w:val="right"/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</w:pPr>
          </w:p>
          <w:p w14:paraId="14376B7D">
            <w:pPr>
              <w:spacing w:before="100" w:beforeAutospacing="1" w:after="100" w:afterAutospacing="1" w:line="273" w:lineRule="auto"/>
              <w:jc w:val="right"/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</w:pPr>
          </w:p>
          <w:p w14:paraId="2D23547B">
            <w:pPr>
              <w:spacing w:before="100" w:beforeAutospacing="1" w:after="100" w:afterAutospacing="1" w:line="273" w:lineRule="auto"/>
              <w:jc w:val="right"/>
              <w:rPr>
                <w:rFonts w:ascii="PT Astra Serif" w:hAnsi="PT Astra Serif" w:eastAsia="SimSun" w:cs="Times New Roman"/>
                <w:sz w:val="28"/>
                <w:szCs w:val="28"/>
                <w:lang w:eastAsia="ru-RU"/>
              </w:rPr>
            </w:pPr>
          </w:p>
        </w:tc>
      </w:tr>
    </w:tbl>
    <w:p w14:paraId="4A9EB17B">
      <w:pPr>
        <w:spacing w:before="100" w:beforeAutospacing="1" w:after="100" w:afterAutospacing="1" w:line="273" w:lineRule="auto"/>
        <w:jc w:val="both"/>
        <w:rPr>
          <w:rFonts w:ascii="Times New Roman" w:hAnsi="Times New Roman" w:eastAsia="SimSun" w:cs="Times New Roman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sz w:val="24"/>
          <w:szCs w:val="24"/>
          <w:lang w:eastAsia="ru-RU"/>
        </w:rPr>
        <w:t xml:space="preserve"> </w:t>
      </w:r>
    </w:p>
    <w:p w14:paraId="7AEAF96C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br w:type="page"/>
      </w:r>
    </w:p>
    <w:p w14:paraId="270ECB63">
      <w:pPr>
        <w:jc w:val="right"/>
        <w:rPr>
          <w:rFonts w:ascii="PT Astra Serif" w:hAnsi="PT Astra Serif"/>
          <w:i/>
          <w:iCs/>
          <w:sz w:val="28"/>
          <w:szCs w:val="28"/>
        </w:rPr>
      </w:pPr>
      <w:r>
        <w:rPr>
          <w:rFonts w:ascii="PT Astra Serif" w:hAnsi="PT Astra Serif"/>
          <w:i/>
          <w:iCs/>
          <w:sz w:val="28"/>
          <w:szCs w:val="28"/>
        </w:rPr>
        <w:t>Приложение № 2</w:t>
      </w:r>
    </w:p>
    <w:p w14:paraId="1F94CD31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ЖУРНАЛ</w:t>
      </w:r>
    </w:p>
    <w:p w14:paraId="1B661F9E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регистрации справок об обучении или периоде обучения в Тамбовском областном государственном автономном учреждении дополнительного образования «Спортивная школа олимпийского резерва № 4 «Мичуринск»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1272"/>
        <w:gridCol w:w="2819"/>
        <w:gridCol w:w="1520"/>
        <w:gridCol w:w="1505"/>
        <w:gridCol w:w="1838"/>
      </w:tblGrid>
      <w:tr w14:paraId="58AD8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7" w:type="dxa"/>
            <w:vAlign w:val="center"/>
          </w:tcPr>
          <w:p w14:paraId="732A676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№</w:t>
            </w:r>
          </w:p>
          <w:p w14:paraId="01A9E6E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1221" w:type="dxa"/>
            <w:vAlign w:val="center"/>
          </w:tcPr>
          <w:p w14:paraId="221561B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№</w:t>
            </w:r>
          </w:p>
          <w:p w14:paraId="6E0AD64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справки</w:t>
            </w:r>
          </w:p>
        </w:tc>
        <w:tc>
          <w:tcPr>
            <w:tcW w:w="2866" w:type="dxa"/>
            <w:vAlign w:val="center"/>
          </w:tcPr>
          <w:p w14:paraId="30CC00E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ФИО обучающегося</w:t>
            </w:r>
          </w:p>
        </w:tc>
        <w:tc>
          <w:tcPr>
            <w:tcW w:w="1547" w:type="dxa"/>
            <w:vAlign w:val="center"/>
          </w:tcPr>
          <w:p w14:paraId="1D4C1E8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Вид спорта</w:t>
            </w:r>
          </w:p>
        </w:tc>
        <w:tc>
          <w:tcPr>
            <w:tcW w:w="1547" w:type="dxa"/>
            <w:vAlign w:val="center"/>
          </w:tcPr>
          <w:p w14:paraId="0C3CBF4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547" w:type="dxa"/>
            <w:vAlign w:val="center"/>
          </w:tcPr>
          <w:p w14:paraId="11828ED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Примечания</w:t>
            </w:r>
          </w:p>
        </w:tc>
      </w:tr>
      <w:tr w14:paraId="28F07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 w14:paraId="13F0D57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221" w:type="dxa"/>
          </w:tcPr>
          <w:p w14:paraId="193A1159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2866" w:type="dxa"/>
          </w:tcPr>
          <w:p w14:paraId="63B83203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2C637D26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7FC4EF6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4120F8AB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14:paraId="7048D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 w14:paraId="2D47FCA1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221" w:type="dxa"/>
          </w:tcPr>
          <w:p w14:paraId="3DB38893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2866" w:type="dxa"/>
          </w:tcPr>
          <w:p w14:paraId="2B8B524F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1AE1718D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55CDE153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564A025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14:paraId="28FA7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 w14:paraId="3591EB1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221" w:type="dxa"/>
          </w:tcPr>
          <w:p w14:paraId="39F46211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2866" w:type="dxa"/>
          </w:tcPr>
          <w:p w14:paraId="6F62ED0E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412D2B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7CF7DDC0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4C02F840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14:paraId="39750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 w14:paraId="2CFA199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221" w:type="dxa"/>
          </w:tcPr>
          <w:p w14:paraId="11B438EE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2866" w:type="dxa"/>
          </w:tcPr>
          <w:p w14:paraId="49F8C71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67FACC3E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1B7A4F4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3E4007B9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14:paraId="4DA1E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 w14:paraId="5AD27DC4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221" w:type="dxa"/>
          </w:tcPr>
          <w:p w14:paraId="582FB00D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2866" w:type="dxa"/>
          </w:tcPr>
          <w:p w14:paraId="3881D97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68814010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418393B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6FC758AE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14:paraId="09477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 w14:paraId="5802284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221" w:type="dxa"/>
          </w:tcPr>
          <w:p w14:paraId="65D00DC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2866" w:type="dxa"/>
          </w:tcPr>
          <w:p w14:paraId="79AE3B6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2C2AA92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7BA80E03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792E88EA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</w:tbl>
    <w:p w14:paraId="243CC766">
      <w:pPr>
        <w:rPr>
          <w:rFonts w:ascii="PT Astra Serif" w:hAnsi="PT Astra Serif"/>
          <w:b/>
          <w:bCs/>
          <w:sz w:val="28"/>
          <w:szCs w:val="28"/>
        </w:rPr>
      </w:pP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PT Astra Serif">
    <w:panose1 w:val="020A0603040505020204"/>
    <w:charset w:val="CC"/>
    <w:family w:val="roman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53184502"/>
      <w:docPartObj>
        <w:docPartGallery w:val="AutoText"/>
      </w:docPartObj>
    </w:sdtPr>
    <w:sdtContent>
      <w:p w14:paraId="25330AE0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DD2B8D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0465C8"/>
    <w:multiLevelType w:val="multilevel"/>
    <w:tmpl w:val="060465C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FE3"/>
    <w:rsid w:val="00041FE7"/>
    <w:rsid w:val="00062559"/>
    <w:rsid w:val="001A4CFC"/>
    <w:rsid w:val="001B2421"/>
    <w:rsid w:val="003910E6"/>
    <w:rsid w:val="00445D63"/>
    <w:rsid w:val="004B797E"/>
    <w:rsid w:val="004E5E86"/>
    <w:rsid w:val="00515168"/>
    <w:rsid w:val="005B2006"/>
    <w:rsid w:val="00A7505B"/>
    <w:rsid w:val="00AA4FE3"/>
    <w:rsid w:val="00AF267A"/>
    <w:rsid w:val="00AF4213"/>
    <w:rsid w:val="00B65F8A"/>
    <w:rsid w:val="00C105E7"/>
    <w:rsid w:val="00C73180"/>
    <w:rsid w:val="00D627CA"/>
    <w:rsid w:val="00D9105D"/>
    <w:rsid w:val="00EB6BE0"/>
    <w:rsid w:val="474641B9"/>
    <w:rsid w:val="780C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9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10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3"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Сетка таблицы1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Верхний колонтитул Знак"/>
    <w:basedOn w:val="2"/>
    <w:link w:val="4"/>
    <w:uiPriority w:val="99"/>
  </w:style>
  <w:style w:type="character" w:customStyle="1" w:styleId="10">
    <w:name w:val="Нижний колонтитул Знак"/>
    <w:basedOn w:val="2"/>
    <w:link w:val="5"/>
    <w:uiPriority w:val="99"/>
  </w:style>
  <w:style w:type="table" w:customStyle="1" w:styleId="11">
    <w:name w:val="Сетка таблицы2"/>
    <w:basedOn w:val="3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684</Words>
  <Characters>3900</Characters>
  <Lines>32</Lines>
  <Paragraphs>9</Paragraphs>
  <TotalTime>120</TotalTime>
  <ScaleCrop>false</ScaleCrop>
  <LinksUpToDate>false</LinksUpToDate>
  <CharactersWithSpaces>4575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2023-06-16T11:59:00Z</dcterms:created>
  <dc:creator>User</dc:creator>
  <cp:lastModifiedBy>User</cp:lastModifiedBy>
  <cp:lastPrinted>2025-08-06T07:09:35Z</cp:lastPrinted>
  <dcterms:modified xsi:type="dcterms:W3CDTF">2025-08-06T07:13:14Z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416BE03BA3D44BF89498498C19805208_12</vt:lpwstr>
  </property>
</Properties>
</file>